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1A" w:rsidRPr="00E64FAF" w:rsidRDefault="009328CA">
      <w:pPr>
        <w:jc w:val="center"/>
        <w:rPr>
          <w:color w:val="auto"/>
        </w:rPr>
      </w:pPr>
      <w:r w:rsidRPr="00E64FAF">
        <w:rPr>
          <w:color w:val="auto"/>
        </w:rPr>
        <w:t>ISTITUTO COMPRENSIVO DI SAVIGNANO SUL RUBICONE</w:t>
      </w:r>
    </w:p>
    <w:p w:rsidR="00B1481A" w:rsidRPr="00E64FAF" w:rsidRDefault="009328CA">
      <w:pPr>
        <w:spacing w:after="0" w:line="240" w:lineRule="auto"/>
        <w:jc w:val="center"/>
        <w:rPr>
          <w:b/>
          <w:color w:val="auto"/>
        </w:rPr>
      </w:pPr>
      <w:r w:rsidRPr="00E64FAF">
        <w:rPr>
          <w:color w:val="auto"/>
        </w:rPr>
        <w:t>PLESSO “GIULIO CESARE”</w:t>
      </w:r>
    </w:p>
    <w:p w:rsidR="00B1481A" w:rsidRPr="00E64FAF" w:rsidRDefault="00B1481A">
      <w:pPr>
        <w:spacing w:after="0" w:line="240" w:lineRule="auto"/>
        <w:jc w:val="center"/>
        <w:rPr>
          <w:b/>
          <w:color w:val="auto"/>
        </w:rPr>
      </w:pPr>
    </w:p>
    <w:p w:rsidR="00B1481A" w:rsidRPr="00E64FAF" w:rsidRDefault="00B1481A">
      <w:pPr>
        <w:spacing w:after="0" w:line="240" w:lineRule="auto"/>
        <w:jc w:val="center"/>
        <w:rPr>
          <w:b/>
          <w:color w:val="auto"/>
        </w:rPr>
      </w:pPr>
    </w:p>
    <w:p w:rsidR="00B1481A" w:rsidRPr="00E64FAF" w:rsidRDefault="009328CA">
      <w:pPr>
        <w:spacing w:after="0" w:line="240" w:lineRule="auto"/>
        <w:jc w:val="center"/>
        <w:rPr>
          <w:b/>
          <w:color w:val="auto"/>
        </w:rPr>
      </w:pPr>
      <w:r w:rsidRPr="00E64FAF">
        <w:rPr>
          <w:b/>
          <w:color w:val="auto"/>
        </w:rPr>
        <w:t>PERCORSO: “Realizzare un percorso sensoriale attraverso l’arte della scenografia”</w:t>
      </w:r>
    </w:p>
    <w:p w:rsidR="00B1481A" w:rsidRPr="00E64FAF" w:rsidRDefault="00B1481A">
      <w:pPr>
        <w:jc w:val="center"/>
        <w:rPr>
          <w:color w:val="auto"/>
        </w:rPr>
      </w:pPr>
    </w:p>
    <w:p w:rsidR="00B1481A" w:rsidRPr="00E64FAF" w:rsidRDefault="009328CA">
      <w:pPr>
        <w:jc w:val="both"/>
        <w:rPr>
          <w:b/>
          <w:color w:val="auto"/>
          <w:u w:val="single"/>
        </w:rPr>
      </w:pPr>
      <w:bookmarkStart w:id="0" w:name="_GoBack"/>
      <w:bookmarkEnd w:id="0"/>
      <w:r w:rsidRPr="00E64FAF">
        <w:rPr>
          <w:b/>
          <w:color w:val="auto"/>
          <w:u w:val="single"/>
        </w:rPr>
        <w:t xml:space="preserve">Tipologia del percorso: </w:t>
      </w:r>
    </w:p>
    <w:p w:rsidR="00B1481A" w:rsidRPr="00E64FAF" w:rsidRDefault="009328CA">
      <w:pPr>
        <w:jc w:val="both"/>
        <w:rPr>
          <w:color w:val="auto"/>
        </w:rPr>
      </w:pPr>
      <w:r w:rsidRPr="00E64FAF">
        <w:rPr>
          <w:color w:val="auto"/>
        </w:rPr>
        <w:t xml:space="preserve">il percorso è rivolto agli alunni della Scuola Secondaria di primo grado, che parteciperanno in piccoli gruppi eterogenei composti da 4/6 alunni. </w:t>
      </w:r>
    </w:p>
    <w:p w:rsidR="00B1481A" w:rsidRPr="00E64FAF" w:rsidRDefault="009328CA">
      <w:pPr>
        <w:jc w:val="both"/>
        <w:rPr>
          <w:rFonts w:asciiTheme="minorHAnsi" w:eastAsiaTheme="minorHAnsi" w:hAnsiTheme="minorHAnsi" w:cstheme="minorBidi"/>
          <w:color w:val="auto"/>
        </w:rPr>
      </w:pPr>
      <w:r w:rsidRPr="00E64FAF">
        <w:rPr>
          <w:color w:val="auto"/>
        </w:rPr>
        <w:t xml:space="preserve">Il percorso si propone con un duplice obiettivo: dopo aver realizzato un laboratorio scenografico, si procederà con la realizzazione di un </w:t>
      </w:r>
      <w:r w:rsidRPr="00E64FAF">
        <w:rPr>
          <w:b/>
          <w:color w:val="auto"/>
        </w:rPr>
        <w:t xml:space="preserve">percorso sensoriale, </w:t>
      </w:r>
      <w:r w:rsidRPr="00E64FAF">
        <w:rPr>
          <w:color w:val="auto"/>
        </w:rPr>
        <w:t xml:space="preserve">uno  spazio che è  di per  sé un'opera d'arte e nel quale si svolgeranno diverse attività di tipo percettivo. Tale percorso sensoriale si svolgerà all’interno di una sorta di “dimensione  artistica”, </w:t>
      </w:r>
      <w:r w:rsidR="004713E9" w:rsidRPr="00E64FAF">
        <w:rPr>
          <w:rFonts w:asciiTheme="minorHAnsi" w:eastAsiaTheme="minorHAnsi" w:hAnsiTheme="minorHAnsi" w:cstheme="minorBidi"/>
          <w:color w:val="auto"/>
        </w:rPr>
        <w:t xml:space="preserve">che gli alunni stessi avranno contribuito a progettare e realizzare durante gli incontri di laboratorio. </w:t>
      </w:r>
    </w:p>
    <w:p w:rsidR="00B1481A" w:rsidRPr="00E64FAF" w:rsidRDefault="009328CA">
      <w:pPr>
        <w:jc w:val="both"/>
        <w:rPr>
          <w:b/>
          <w:color w:val="auto"/>
          <w:u w:val="single"/>
        </w:rPr>
      </w:pPr>
      <w:r w:rsidRPr="00E64FAF">
        <w:rPr>
          <w:b/>
          <w:color w:val="auto"/>
          <w:u w:val="single"/>
        </w:rPr>
        <w:t xml:space="preserve">Struttura e contenuti del percorso: </w:t>
      </w:r>
    </w:p>
    <w:p w:rsidR="00B1481A" w:rsidRPr="00E64FAF" w:rsidRDefault="009328CA">
      <w:pPr>
        <w:jc w:val="both"/>
        <w:rPr>
          <w:color w:val="auto"/>
        </w:rPr>
      </w:pPr>
      <w:r w:rsidRPr="00E64FAF">
        <w:rPr>
          <w:color w:val="auto"/>
        </w:rPr>
        <w:t xml:space="preserve">Il percorso si svilupperà in 4 incontri della durata di un’ora ciascuno a cadenza settimanale, più un incontro finale della durata di due ore. </w:t>
      </w:r>
    </w:p>
    <w:p w:rsidR="00B1481A" w:rsidRPr="00E64FAF" w:rsidRDefault="009328CA">
      <w:pPr>
        <w:jc w:val="both"/>
        <w:rPr>
          <w:color w:val="auto"/>
        </w:rPr>
      </w:pPr>
      <w:r w:rsidRPr="00E64FAF">
        <w:rPr>
          <w:color w:val="auto"/>
        </w:rPr>
        <w:t xml:space="preserve">Durante i primi 4 incontri i ragazzi saranno impegnati nella costruzione dello spazio  artistico, che verrà poi allestito durante la prima ora dell’incontro finale, all’interno di una stanza che verrà messa a disposizione dalla scuola. La seconda ora dell’ultimo incontro verrà dedicata all’esplorazione del percorso sensoriale creato dai ragazzi. </w:t>
      </w:r>
    </w:p>
    <w:p w:rsidR="00B1481A" w:rsidRPr="00E64FAF" w:rsidRDefault="009328CA">
      <w:pPr>
        <w:jc w:val="both"/>
        <w:rPr>
          <w:color w:val="auto"/>
        </w:rPr>
      </w:pPr>
      <w:r w:rsidRPr="00E64FAF">
        <w:rPr>
          <w:color w:val="auto"/>
        </w:rPr>
        <w:t xml:space="preserve">Ciascun incontro sarà dedicato alla realizzazione della messa in scena del percorso sensoriale finale. Si prevede di suddividere le attività svolte all’interno di mini-laboratori. Se necessario, i ragazzi potranno anche dividersi in due sotto-gruppi e lavorare a parti diverse del progetto (per i primi 4 laboratori). I laboratori che verranno attivati saranno articolati come segue: </w:t>
      </w:r>
    </w:p>
    <w:p w:rsidR="00B1481A" w:rsidRPr="00E64FAF" w:rsidRDefault="00B1481A">
      <w:pPr>
        <w:jc w:val="both"/>
        <w:rPr>
          <w:color w:val="auto"/>
        </w:rPr>
      </w:pPr>
    </w:p>
    <w:p w:rsidR="00B1481A" w:rsidRPr="00E64FAF" w:rsidRDefault="009328CA">
      <w:pPr>
        <w:pStyle w:val="Paragrafoelenco"/>
        <w:numPr>
          <w:ilvl w:val="0"/>
          <w:numId w:val="2"/>
        </w:numPr>
        <w:jc w:val="both"/>
        <w:rPr>
          <w:color w:val="auto"/>
        </w:rPr>
      </w:pPr>
      <w:r w:rsidRPr="00E64FAF">
        <w:rPr>
          <w:b/>
          <w:color w:val="auto"/>
        </w:rPr>
        <w:t>Laboratorio 1</w:t>
      </w:r>
      <w:r w:rsidRPr="00E64FAF">
        <w:rPr>
          <w:color w:val="auto"/>
        </w:rPr>
        <w:t>: realizzare un’esperienza tattile: creare del materiale che consenta di sperimentare i contrasti sensoriali (liscio-ruvido, pesante- leggero, ecc.); reperire e realizzare degli oggetti di forma e consistenza diverse.</w:t>
      </w:r>
    </w:p>
    <w:p w:rsidR="00B1481A" w:rsidRPr="00E64FAF" w:rsidRDefault="00B1481A">
      <w:pPr>
        <w:pStyle w:val="Paragrafoelenco"/>
        <w:spacing w:after="0"/>
        <w:ind w:left="714"/>
        <w:jc w:val="both"/>
        <w:rPr>
          <w:color w:val="auto"/>
        </w:rPr>
      </w:pPr>
    </w:p>
    <w:p w:rsidR="00B1481A" w:rsidRPr="00E64FAF" w:rsidRDefault="009328CA">
      <w:pPr>
        <w:pStyle w:val="Paragrafoelenco"/>
        <w:numPr>
          <w:ilvl w:val="0"/>
          <w:numId w:val="1"/>
        </w:numPr>
        <w:spacing w:after="240"/>
        <w:jc w:val="both"/>
        <w:rPr>
          <w:color w:val="auto"/>
        </w:rPr>
      </w:pPr>
      <w:r w:rsidRPr="00E64FAF">
        <w:rPr>
          <w:b/>
          <w:color w:val="auto"/>
        </w:rPr>
        <w:t>Laboratorio 2</w:t>
      </w:r>
      <w:r w:rsidRPr="00E64FAF">
        <w:rPr>
          <w:color w:val="auto"/>
        </w:rPr>
        <w:t xml:space="preserve">: realizzare un’esperienza olfattiva: potranno essere utilizzati degli aromi e degli oli essenziali che saranno utilizzati per creare dei giochi o delle esperienze (ad esempio, a degli alunni bendati si potrebbe chiedere di riconoscere un determinato odore o, ancora, si potranno associare delle esperienze olfattive ad altri tipi di esperienze sensoriali che siano collegate ad un determinato aroma o profumo). </w:t>
      </w:r>
    </w:p>
    <w:p w:rsidR="00B1481A" w:rsidRPr="00E64FAF" w:rsidRDefault="00B1481A">
      <w:pPr>
        <w:pStyle w:val="Paragrafoelenco"/>
        <w:spacing w:after="240"/>
        <w:jc w:val="both"/>
        <w:rPr>
          <w:color w:val="auto"/>
        </w:rPr>
      </w:pPr>
    </w:p>
    <w:p w:rsidR="00B1481A" w:rsidRPr="00E64FAF" w:rsidRDefault="009328CA">
      <w:pPr>
        <w:pStyle w:val="Paragrafoelenco"/>
        <w:numPr>
          <w:ilvl w:val="0"/>
          <w:numId w:val="1"/>
        </w:numPr>
        <w:spacing w:after="240"/>
        <w:jc w:val="both"/>
        <w:rPr>
          <w:color w:val="auto"/>
        </w:rPr>
      </w:pPr>
      <w:r w:rsidRPr="00E64FAF">
        <w:rPr>
          <w:b/>
          <w:color w:val="auto"/>
        </w:rPr>
        <w:t>Laboratorio 3</w:t>
      </w:r>
      <w:r w:rsidRPr="00E64FAF">
        <w:rPr>
          <w:color w:val="auto"/>
        </w:rPr>
        <w:t xml:space="preserve">: creare degli “effetti sonori” attraverso i “suoni delle cose” (riprodurre, ad esempio, il rumore del mare utilizzando un palloncino pieno di riso; simulare l’effetto del vento soffiando all’interno di bottiglie o tubi, ecc. ); ascoltare i rumori della natura (reperibili attraverso l’uso di  </w:t>
      </w:r>
      <w:proofErr w:type="spellStart"/>
      <w:r w:rsidRPr="00E64FAF">
        <w:rPr>
          <w:color w:val="auto"/>
        </w:rPr>
        <w:t>tablet</w:t>
      </w:r>
      <w:proofErr w:type="spellEnd"/>
      <w:r w:rsidRPr="00E64FAF">
        <w:rPr>
          <w:color w:val="auto"/>
        </w:rPr>
        <w:t xml:space="preserve"> o pc) e selezionarli per il percorso finale.</w:t>
      </w:r>
    </w:p>
    <w:p w:rsidR="00B1481A" w:rsidRPr="00E64FAF" w:rsidRDefault="00B1481A">
      <w:pPr>
        <w:pStyle w:val="Paragrafoelenco"/>
        <w:spacing w:after="240"/>
        <w:jc w:val="both"/>
        <w:rPr>
          <w:color w:val="auto"/>
        </w:rPr>
      </w:pPr>
    </w:p>
    <w:p w:rsidR="00B1481A" w:rsidRPr="00E64FAF" w:rsidRDefault="009328CA">
      <w:pPr>
        <w:pStyle w:val="Paragrafoelenco"/>
        <w:numPr>
          <w:ilvl w:val="0"/>
          <w:numId w:val="1"/>
        </w:numPr>
        <w:spacing w:after="0"/>
        <w:ind w:left="714"/>
        <w:jc w:val="both"/>
        <w:rPr>
          <w:color w:val="auto"/>
        </w:rPr>
      </w:pPr>
      <w:r w:rsidRPr="00E64FAF">
        <w:rPr>
          <w:b/>
          <w:color w:val="auto"/>
        </w:rPr>
        <w:t>Laboratorio 4</w:t>
      </w:r>
      <w:r w:rsidRPr="00E64FAF">
        <w:rPr>
          <w:color w:val="auto"/>
        </w:rPr>
        <w:t xml:space="preserve">: realizzare un’esperienza visiva: creare giochi di luce ed “effetti speciali” (se possibile, anche attraverso l’uso di un proiettore). </w:t>
      </w:r>
    </w:p>
    <w:p w:rsidR="00B1481A" w:rsidRPr="00E64FAF" w:rsidRDefault="00B1481A">
      <w:pPr>
        <w:pStyle w:val="Paragrafoelenco"/>
        <w:spacing w:after="0"/>
        <w:jc w:val="both"/>
        <w:rPr>
          <w:color w:val="auto"/>
        </w:rPr>
      </w:pPr>
    </w:p>
    <w:p w:rsidR="00B1481A" w:rsidRPr="00E64FAF" w:rsidRDefault="009328CA">
      <w:pPr>
        <w:pStyle w:val="Paragrafoelenco"/>
        <w:numPr>
          <w:ilvl w:val="0"/>
          <w:numId w:val="1"/>
        </w:numPr>
        <w:spacing w:after="240"/>
        <w:jc w:val="both"/>
        <w:rPr>
          <w:color w:val="auto"/>
        </w:rPr>
      </w:pPr>
      <w:r w:rsidRPr="00E64FAF">
        <w:rPr>
          <w:b/>
          <w:color w:val="auto"/>
        </w:rPr>
        <w:lastRenderedPageBreak/>
        <w:t>Laboratorio 5</w:t>
      </w:r>
      <w:r w:rsidRPr="00E64FAF">
        <w:rPr>
          <w:color w:val="auto"/>
        </w:rPr>
        <w:t>: allestire una scenografia con il materiale precedentemente realizzato: all’interno di un’aula verrà creato un ambiente che consentirà ai ragazzi di sperimentare una dimensione totalmente diversa rispetto a quella esterna.</w:t>
      </w:r>
    </w:p>
    <w:p w:rsidR="00B1481A" w:rsidRPr="00E64FAF" w:rsidRDefault="00B1481A">
      <w:pPr>
        <w:pStyle w:val="Paragrafoelenco"/>
        <w:spacing w:after="240"/>
        <w:jc w:val="both"/>
        <w:rPr>
          <w:color w:val="auto"/>
        </w:rPr>
      </w:pPr>
    </w:p>
    <w:p w:rsidR="00B1481A" w:rsidRPr="00E64FAF" w:rsidRDefault="009328CA">
      <w:pPr>
        <w:pStyle w:val="Paragrafoelenco"/>
        <w:numPr>
          <w:ilvl w:val="0"/>
          <w:numId w:val="1"/>
        </w:numPr>
        <w:spacing w:after="240"/>
        <w:jc w:val="both"/>
        <w:rPr>
          <w:color w:val="auto"/>
        </w:rPr>
      </w:pPr>
      <w:r w:rsidRPr="00E64FAF">
        <w:rPr>
          <w:b/>
          <w:color w:val="auto"/>
        </w:rPr>
        <w:t>Laboratorio 6</w:t>
      </w:r>
      <w:r w:rsidRPr="00E64FAF">
        <w:rPr>
          <w:color w:val="auto"/>
        </w:rPr>
        <w:t xml:space="preserve">: “messa in scena” del percorso sensoriale: una volta creata la “nuova dimensione” si potrà prendere parte al percorso sensoriale realizzato. All’interno della stanza, i ragazzi svolgeranno una serie di attività, giochi ed esperienze che coinvolgano uno solo o più sensi contemporaneamente. Si inviteranno inoltre i ragazzi ad una riflessione sul modo di percepire la realtà da parte dei compagni diversamente abili: la creazione di una “nuova dimensione” si pone infatti come la rappresentazione di un varco che consenta di superare la distanza tra sé e l’altro attraverso la comprensione, l’immedesimazione e l’empatia. </w:t>
      </w:r>
    </w:p>
    <w:p w:rsidR="00B1481A" w:rsidRPr="00E64FAF" w:rsidRDefault="00B1481A">
      <w:pPr>
        <w:ind w:left="360"/>
        <w:jc w:val="both"/>
        <w:rPr>
          <w:color w:val="auto"/>
        </w:rPr>
      </w:pPr>
    </w:p>
    <w:p w:rsidR="00B1481A" w:rsidRPr="00E64FAF" w:rsidRDefault="009328CA">
      <w:pPr>
        <w:jc w:val="both"/>
        <w:rPr>
          <w:b/>
          <w:color w:val="auto"/>
          <w:u w:val="single"/>
        </w:rPr>
      </w:pPr>
      <w:r w:rsidRPr="00E64FAF">
        <w:rPr>
          <w:b/>
          <w:color w:val="auto"/>
          <w:u w:val="single"/>
        </w:rPr>
        <w:t xml:space="preserve">Obiettivi del percorso:   </w:t>
      </w:r>
    </w:p>
    <w:p w:rsidR="00B1481A" w:rsidRPr="00E64FAF" w:rsidRDefault="00B1481A">
      <w:pPr>
        <w:jc w:val="both"/>
        <w:rPr>
          <w:color w:val="auto"/>
        </w:rPr>
      </w:pPr>
    </w:p>
    <w:p w:rsidR="00B1481A" w:rsidRPr="00E64FAF" w:rsidRDefault="009328CA">
      <w:pPr>
        <w:pStyle w:val="Paragrafoelenco"/>
        <w:numPr>
          <w:ilvl w:val="0"/>
          <w:numId w:val="3"/>
        </w:numPr>
        <w:jc w:val="both"/>
        <w:rPr>
          <w:color w:val="auto"/>
        </w:rPr>
      </w:pPr>
      <w:r w:rsidRPr="00E64FAF">
        <w:rPr>
          <w:color w:val="auto"/>
        </w:rPr>
        <w:t>Creare nuove relazioni tra alunni frequentanti classi diverse attraverso un lavoro di collaborazione svolto all’esterno dell’aula;</w:t>
      </w:r>
    </w:p>
    <w:p w:rsidR="00B1481A" w:rsidRPr="00E64FAF" w:rsidRDefault="00B1481A">
      <w:pPr>
        <w:pStyle w:val="Paragrafoelenco"/>
        <w:jc w:val="both"/>
        <w:rPr>
          <w:color w:val="auto"/>
        </w:rPr>
      </w:pPr>
    </w:p>
    <w:p w:rsidR="00B1481A" w:rsidRPr="00E64FAF" w:rsidRDefault="009328CA">
      <w:pPr>
        <w:pStyle w:val="Paragrafoelenco"/>
        <w:numPr>
          <w:ilvl w:val="0"/>
          <w:numId w:val="3"/>
        </w:numPr>
        <w:jc w:val="both"/>
        <w:rPr>
          <w:color w:val="auto"/>
        </w:rPr>
      </w:pPr>
      <w:r w:rsidRPr="00E64FAF">
        <w:rPr>
          <w:color w:val="auto"/>
        </w:rPr>
        <w:t>Dare la possibilità di avvicinar</w:t>
      </w:r>
      <w:r w:rsidR="004713E9" w:rsidRPr="00E64FAF">
        <w:rPr>
          <w:color w:val="auto"/>
        </w:rPr>
        <w:t xml:space="preserve">si ad una forma diversa di arte : la scenografia intesa come </w:t>
      </w:r>
      <w:r w:rsidR="00641B30" w:rsidRPr="00E64FAF">
        <w:rPr>
          <w:color w:val="auto"/>
        </w:rPr>
        <w:t xml:space="preserve">realizzazione di una </w:t>
      </w:r>
      <w:r w:rsidRPr="00E64FAF">
        <w:rPr>
          <w:color w:val="auto"/>
        </w:rPr>
        <w:t xml:space="preserve">''dimensione  artistica  vissuta''; </w:t>
      </w:r>
    </w:p>
    <w:p w:rsidR="00B1481A" w:rsidRPr="00E64FAF" w:rsidRDefault="00B1481A">
      <w:pPr>
        <w:pStyle w:val="Paragrafoelenco"/>
        <w:rPr>
          <w:color w:val="auto"/>
        </w:rPr>
      </w:pPr>
    </w:p>
    <w:p w:rsidR="00B1481A" w:rsidRPr="00E64FAF" w:rsidRDefault="009328CA">
      <w:pPr>
        <w:pStyle w:val="Paragrafoelenco"/>
        <w:numPr>
          <w:ilvl w:val="0"/>
          <w:numId w:val="3"/>
        </w:numPr>
        <w:jc w:val="both"/>
        <w:rPr>
          <w:color w:val="auto"/>
        </w:rPr>
      </w:pPr>
      <w:r w:rsidRPr="00E64FAF">
        <w:rPr>
          <w:color w:val="auto"/>
        </w:rPr>
        <w:t>Potenziare le capacità artistiche, manuali e creative degli alunni;</w:t>
      </w:r>
    </w:p>
    <w:p w:rsidR="00B1481A" w:rsidRPr="00E64FAF" w:rsidRDefault="00B1481A">
      <w:pPr>
        <w:pStyle w:val="Paragrafoelenco"/>
        <w:rPr>
          <w:color w:val="auto"/>
        </w:rPr>
      </w:pPr>
    </w:p>
    <w:p w:rsidR="00B1481A" w:rsidRPr="00E64FAF" w:rsidRDefault="009328CA">
      <w:pPr>
        <w:pStyle w:val="Paragrafoelenco"/>
        <w:numPr>
          <w:ilvl w:val="0"/>
          <w:numId w:val="3"/>
        </w:numPr>
        <w:jc w:val="both"/>
        <w:rPr>
          <w:color w:val="auto"/>
        </w:rPr>
      </w:pPr>
      <w:r w:rsidRPr="00E64FAF">
        <w:rPr>
          <w:color w:val="auto"/>
        </w:rPr>
        <w:t>Creare, negli studenti, una maggiore empatia nei confronti dei compagni diversamente abili;</w:t>
      </w:r>
    </w:p>
    <w:p w:rsidR="00B1481A" w:rsidRPr="00E64FAF" w:rsidRDefault="00B1481A">
      <w:pPr>
        <w:pStyle w:val="Paragrafoelenco"/>
        <w:rPr>
          <w:color w:val="auto"/>
        </w:rPr>
      </w:pPr>
    </w:p>
    <w:p w:rsidR="00B1481A" w:rsidRPr="00E64FAF" w:rsidRDefault="009328CA">
      <w:pPr>
        <w:pStyle w:val="Paragrafoelenco"/>
        <w:numPr>
          <w:ilvl w:val="0"/>
          <w:numId w:val="3"/>
        </w:numPr>
        <w:jc w:val="both"/>
        <w:rPr>
          <w:color w:val="auto"/>
        </w:rPr>
      </w:pPr>
      <w:r w:rsidRPr="00E64FAF">
        <w:rPr>
          <w:color w:val="auto"/>
        </w:rPr>
        <w:t xml:space="preserve">Realizzare un percorso sensoriale che permetta l’inclusione degli alunni con disabilità psicomotoria. </w:t>
      </w:r>
    </w:p>
    <w:p w:rsidR="00B1481A" w:rsidRPr="00E64FAF" w:rsidRDefault="00B1481A">
      <w:pPr>
        <w:pStyle w:val="Paragrafoelenco"/>
        <w:rPr>
          <w:color w:val="auto"/>
        </w:rPr>
      </w:pPr>
    </w:p>
    <w:p w:rsidR="00B1481A" w:rsidRPr="00E64FAF" w:rsidRDefault="009328CA">
      <w:pPr>
        <w:jc w:val="both"/>
        <w:rPr>
          <w:b/>
          <w:color w:val="auto"/>
          <w:u w:val="single"/>
        </w:rPr>
      </w:pPr>
      <w:r w:rsidRPr="00E64FAF">
        <w:rPr>
          <w:b/>
          <w:color w:val="auto"/>
          <w:u w:val="single"/>
        </w:rPr>
        <w:t xml:space="preserve">Strumenti utili alla realizzazione del percorso: </w:t>
      </w:r>
    </w:p>
    <w:p w:rsidR="00B1481A" w:rsidRPr="00E64FAF" w:rsidRDefault="00B1481A">
      <w:pPr>
        <w:jc w:val="both"/>
        <w:rPr>
          <w:color w:val="auto"/>
        </w:rPr>
      </w:pPr>
    </w:p>
    <w:p w:rsidR="00B1481A" w:rsidRPr="00E64FAF" w:rsidRDefault="009328CA">
      <w:pPr>
        <w:jc w:val="both"/>
        <w:rPr>
          <w:color w:val="auto"/>
        </w:rPr>
      </w:pPr>
      <w:r w:rsidRPr="00E64FAF">
        <w:rPr>
          <w:color w:val="auto"/>
        </w:rPr>
        <w:t xml:space="preserve">Per la realizzazione del percorso occorrerà avere a disposizione un’aula con dei banchi e delle sedie. Occorrerà inoltre del materiale facilmente reperibile come: cartelloni, bottiglie di plastica, palloncini, riso, piccoli tubi di plastica, della stoffa, ecc. Nel caso in cui la scuola disponga di un proiettore e di casse acustiche, ne verrà richiesto l’uso. Altro materiale facilmente reperibile a casa potrà essere portato dagli alunni o fornito dai soggetti proponenti. </w:t>
      </w:r>
    </w:p>
    <w:p w:rsidR="00B1481A" w:rsidRDefault="009328CA">
      <w:pPr>
        <w:jc w:val="both"/>
      </w:pPr>
      <w:r w:rsidRPr="00E64FAF">
        <w:rPr>
          <w:color w:val="auto"/>
        </w:rPr>
        <w:t>Alla fine del percorso, gli alunni potranno esporre ai compagni la loro esperienza attraverso un book fotografico e/o delle brevi relazioni esposte oralmente alla classe.</w:t>
      </w:r>
    </w:p>
    <w:sectPr w:rsidR="00B1481A" w:rsidSect="004671BF">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5D48"/>
    <w:multiLevelType w:val="multilevel"/>
    <w:tmpl w:val="B262FA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FB9049F"/>
    <w:multiLevelType w:val="multilevel"/>
    <w:tmpl w:val="CCC66E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2291420"/>
    <w:multiLevelType w:val="multilevel"/>
    <w:tmpl w:val="9E1621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404378C"/>
    <w:multiLevelType w:val="multilevel"/>
    <w:tmpl w:val="85E6345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2"/>
  </w:compat>
  <w:rsids>
    <w:rsidRoot w:val="00B1481A"/>
    <w:rsid w:val="00345C3E"/>
    <w:rsid w:val="004671BF"/>
    <w:rsid w:val="004713E9"/>
    <w:rsid w:val="00554E21"/>
    <w:rsid w:val="00641B30"/>
    <w:rsid w:val="009328CA"/>
    <w:rsid w:val="00B1481A"/>
    <w:rsid w:val="00C52543"/>
    <w:rsid w:val="00E64FAF"/>
    <w:rsid w:val="00FF62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28"/>
    <w:pPr>
      <w:suppressAutoHyphens/>
      <w:spacing w:after="160" w:line="252"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sid w:val="004671BF"/>
    <w:rPr>
      <w:rFonts w:eastAsia="Calibri" w:cs="Calibri"/>
    </w:rPr>
  </w:style>
  <w:style w:type="character" w:customStyle="1" w:styleId="ListLabel2">
    <w:name w:val="ListLabel 2"/>
    <w:rsid w:val="004671BF"/>
    <w:rPr>
      <w:rFonts w:cs="Courier New"/>
    </w:rPr>
  </w:style>
  <w:style w:type="character" w:customStyle="1" w:styleId="ListLabel3">
    <w:name w:val="ListLabel 3"/>
    <w:rsid w:val="004671BF"/>
    <w:rPr>
      <w:rFonts w:cs="Wingdings"/>
    </w:rPr>
  </w:style>
  <w:style w:type="character" w:customStyle="1" w:styleId="ListLabel4">
    <w:name w:val="ListLabel 4"/>
    <w:rsid w:val="004671BF"/>
    <w:rPr>
      <w:rFonts w:cs="Courier New"/>
    </w:rPr>
  </w:style>
  <w:style w:type="character" w:customStyle="1" w:styleId="ListLabel5">
    <w:name w:val="ListLabel 5"/>
    <w:rsid w:val="004671BF"/>
    <w:rPr>
      <w:rFonts w:cs="Symbol"/>
    </w:rPr>
  </w:style>
  <w:style w:type="character" w:customStyle="1" w:styleId="ListLabel6">
    <w:name w:val="ListLabel 6"/>
    <w:rsid w:val="004671BF"/>
    <w:rPr>
      <w:rFonts w:cs="Wingdings"/>
    </w:rPr>
  </w:style>
  <w:style w:type="character" w:customStyle="1" w:styleId="ListLabel7">
    <w:name w:val="ListLabel 7"/>
    <w:rsid w:val="004671BF"/>
    <w:rPr>
      <w:rFonts w:cs="Courier New"/>
    </w:rPr>
  </w:style>
  <w:style w:type="character" w:customStyle="1" w:styleId="ListLabel8">
    <w:name w:val="ListLabel 8"/>
    <w:rsid w:val="004671BF"/>
    <w:rPr>
      <w:rFonts w:cs="Symbol"/>
    </w:rPr>
  </w:style>
  <w:style w:type="paragraph" w:styleId="Titolo">
    <w:name w:val="Title"/>
    <w:basedOn w:val="Normale"/>
    <w:next w:val="Corpodeltesto1"/>
    <w:rsid w:val="004671BF"/>
    <w:pPr>
      <w:keepNext/>
      <w:spacing w:before="240" w:after="120"/>
    </w:pPr>
    <w:rPr>
      <w:rFonts w:ascii="Liberation Sans" w:eastAsia="Microsoft YaHei" w:hAnsi="Liberation Sans" w:cs="Lucida Sans"/>
      <w:sz w:val="28"/>
      <w:szCs w:val="28"/>
    </w:rPr>
  </w:style>
  <w:style w:type="paragraph" w:customStyle="1" w:styleId="Corpodeltesto1">
    <w:name w:val="Corpo del testo1"/>
    <w:basedOn w:val="Normale"/>
    <w:rsid w:val="004671BF"/>
    <w:pPr>
      <w:spacing w:after="140" w:line="288" w:lineRule="auto"/>
    </w:pPr>
  </w:style>
  <w:style w:type="paragraph" w:styleId="Elenco">
    <w:name w:val="List"/>
    <w:basedOn w:val="Corpodeltesto1"/>
    <w:rsid w:val="004671BF"/>
    <w:rPr>
      <w:rFonts w:cs="Lucida Sans"/>
    </w:rPr>
  </w:style>
  <w:style w:type="paragraph" w:styleId="Didascalia">
    <w:name w:val="caption"/>
    <w:basedOn w:val="Normale"/>
    <w:rsid w:val="004671BF"/>
    <w:pPr>
      <w:suppressLineNumbers/>
      <w:spacing w:before="120" w:after="120"/>
    </w:pPr>
    <w:rPr>
      <w:rFonts w:cs="Lucida Sans"/>
      <w:i/>
      <w:iCs/>
      <w:sz w:val="24"/>
      <w:szCs w:val="24"/>
    </w:rPr>
  </w:style>
  <w:style w:type="paragraph" w:customStyle="1" w:styleId="Indice">
    <w:name w:val="Indice"/>
    <w:basedOn w:val="Normale"/>
    <w:rsid w:val="004671BF"/>
    <w:pPr>
      <w:suppressLineNumbers/>
    </w:pPr>
    <w:rPr>
      <w:rFonts w:cs="Lucida Sans"/>
    </w:rPr>
  </w:style>
  <w:style w:type="paragraph" w:styleId="Paragrafoelenco">
    <w:name w:val="List Paragraph"/>
    <w:basedOn w:val="Normale"/>
    <w:uiPriority w:val="34"/>
    <w:qFormat/>
    <w:rsid w:val="00F83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28"/>
    <w:pPr>
      <w:suppressAutoHyphens/>
      <w:spacing w:after="160" w:line="252"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Wingdings"/>
    </w:rPr>
  </w:style>
  <w:style w:type="character" w:customStyle="1" w:styleId="ListLabel7">
    <w:name w:val="ListLabel 7"/>
    <w:rPr>
      <w:rFonts w:cs="Courier New"/>
    </w:rPr>
  </w:style>
  <w:style w:type="character" w:customStyle="1" w:styleId="ListLabel8">
    <w:name w:val="ListLabel 8"/>
    <w:rPr>
      <w:rFonts w:cs="Symbol"/>
    </w:rPr>
  </w:style>
  <w:style w:type="paragraph" w:styleId="Titolo">
    <w:name w:val="Title"/>
    <w:basedOn w:val="Normale"/>
    <w:next w:val="Corpodeltesto1"/>
    <w:pPr>
      <w:keepNext/>
      <w:spacing w:before="240" w:after="120"/>
    </w:pPr>
    <w:rPr>
      <w:rFonts w:ascii="Liberation Sans" w:eastAsia="Microsoft YaHei" w:hAnsi="Liberation Sans" w:cs="Lucida Sans"/>
      <w:sz w:val="28"/>
      <w:szCs w:val="28"/>
    </w:rPr>
  </w:style>
  <w:style w:type="paragraph" w:customStyle="1" w:styleId="Corpodeltesto1">
    <w:name w:val="Corpo del testo"/>
    <w:basedOn w:val="Normale"/>
    <w:pPr>
      <w:spacing w:after="140" w:line="288" w:lineRule="auto"/>
    </w:pPr>
  </w:style>
  <w:style w:type="paragraph" w:styleId="Elenco">
    <w:name w:val="List"/>
    <w:basedOn w:val="Corpodeltesto1"/>
    <w:rPr>
      <w:rFonts w:cs="Lucida Sans"/>
    </w:rPr>
  </w:style>
  <w:style w:type="paragraph" w:styleId="Didascalia">
    <w:name w:val="caption"/>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aragrafoelenco">
    <w:name w:val="List Paragraph"/>
    <w:basedOn w:val="Normale"/>
    <w:uiPriority w:val="34"/>
    <w:qFormat/>
    <w:rsid w:val="00F8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5F44-7E69-49FB-9985-8FE4927AE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Utente</cp:lastModifiedBy>
  <cp:revision>3</cp:revision>
  <cp:lastPrinted>2018-01-28T19:46:00Z</cp:lastPrinted>
  <dcterms:created xsi:type="dcterms:W3CDTF">2018-02-02T12:14:00Z</dcterms:created>
  <dcterms:modified xsi:type="dcterms:W3CDTF">2021-06-11T09:39:00Z</dcterms:modified>
  <dc:language>it-IT</dc:language>
</cp:coreProperties>
</file>